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A85" w14:textId="18535AA6" w:rsidR="00070B74" w:rsidRPr="006A2C54" w:rsidRDefault="006A2C54">
      <w:pPr>
        <w:rPr>
          <w:rFonts w:ascii="Arial" w:hAnsi="Arial" w:cs="Arial"/>
        </w:rPr>
      </w:pPr>
      <w:r w:rsidRPr="006A2C54">
        <w:rPr>
          <w:rFonts w:ascii="Arial" w:hAnsi="Arial" w:cs="Arial"/>
        </w:rPr>
        <w:t>[Anrede]</w:t>
      </w:r>
    </w:p>
    <w:p w14:paraId="50C95AC2" w14:textId="57ABB71E" w:rsidR="006A2C54" w:rsidRDefault="006A2C54"/>
    <w:p w14:paraId="38575F99" w14:textId="37821823" w:rsidR="006A2C54" w:rsidRDefault="006A2C54" w:rsidP="006A2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Frühling </w:t>
      </w:r>
      <w:r w:rsidR="008D7E7C">
        <w:rPr>
          <w:rFonts w:ascii="Arial" w:hAnsi="Arial" w:cs="Arial"/>
        </w:rPr>
        <w:t xml:space="preserve">ist im </w:t>
      </w:r>
      <w:r>
        <w:rPr>
          <w:rFonts w:ascii="Arial" w:hAnsi="Arial" w:cs="Arial"/>
        </w:rPr>
        <w:t>Land</w:t>
      </w:r>
      <w:r w:rsidRPr="00CB1586">
        <w:rPr>
          <w:rFonts w:ascii="Arial" w:hAnsi="Arial" w:cs="Arial"/>
        </w:rPr>
        <w:t xml:space="preserve"> </w:t>
      </w:r>
      <w:r w:rsidR="008D7E7C">
        <w:rPr>
          <w:rFonts w:ascii="Arial" w:hAnsi="Arial" w:cs="Arial"/>
        </w:rPr>
        <w:t xml:space="preserve">angekommen </w:t>
      </w:r>
      <w:r>
        <w:rPr>
          <w:rFonts w:ascii="Arial" w:hAnsi="Arial" w:cs="Arial"/>
        </w:rPr>
        <w:t xml:space="preserve">und damit </w:t>
      </w:r>
      <w:r w:rsidR="008D7E7C">
        <w:rPr>
          <w:rFonts w:ascii="Arial" w:hAnsi="Arial" w:cs="Arial"/>
        </w:rPr>
        <w:t>wird</w:t>
      </w:r>
      <w:r w:rsidR="0036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 der Sommer</w:t>
      </w:r>
      <w:r w:rsidR="008D7E7C">
        <w:rPr>
          <w:rFonts w:ascii="Arial" w:hAnsi="Arial" w:cs="Arial"/>
        </w:rPr>
        <w:t xml:space="preserve"> nicht mehr lange auf sich warten lassen</w:t>
      </w:r>
      <w:r>
        <w:rPr>
          <w:rFonts w:ascii="Arial" w:hAnsi="Arial" w:cs="Arial"/>
        </w:rPr>
        <w:t xml:space="preserve">. </w:t>
      </w:r>
    </w:p>
    <w:p w14:paraId="66151AE3" w14:textId="77777777" w:rsidR="006A2C54" w:rsidRDefault="006A2C54" w:rsidP="006A2C54">
      <w:pPr>
        <w:rPr>
          <w:rFonts w:ascii="Arial" w:hAnsi="Arial" w:cs="Arial"/>
        </w:rPr>
      </w:pPr>
    </w:p>
    <w:p w14:paraId="718B84AA" w14:textId="017B48EC" w:rsidR="00366101" w:rsidRPr="00CB1586" w:rsidRDefault="00366101" w:rsidP="00366101">
      <w:pPr>
        <w:rPr>
          <w:rFonts w:ascii="Arial" w:hAnsi="Arial" w:cs="Arial"/>
        </w:rPr>
      </w:pPr>
      <w:r w:rsidRPr="00CB1586">
        <w:rPr>
          <w:rFonts w:ascii="Arial" w:hAnsi="Arial" w:cs="Arial"/>
        </w:rPr>
        <w:t xml:space="preserve">Da darf </w:t>
      </w:r>
      <w:r>
        <w:rPr>
          <w:rFonts w:ascii="Arial" w:hAnsi="Arial" w:cs="Arial"/>
        </w:rPr>
        <w:t xml:space="preserve">ganz einfach </w:t>
      </w:r>
      <w:r w:rsidRPr="00CB1586">
        <w:rPr>
          <w:rFonts w:ascii="Arial" w:hAnsi="Arial" w:cs="Arial"/>
        </w:rPr>
        <w:t xml:space="preserve">eine professionelle Telefonansage, die Anrufer </w:t>
      </w:r>
      <w:r w:rsidR="00A96D5C">
        <w:rPr>
          <w:rFonts w:ascii="Arial" w:hAnsi="Arial" w:cs="Arial"/>
        </w:rPr>
        <w:t>über Ihren Sommerurlaub samt</w:t>
      </w:r>
      <w:r w:rsidR="008D7E7C">
        <w:rPr>
          <w:rFonts w:ascii="Arial" w:hAnsi="Arial" w:cs="Arial"/>
        </w:rPr>
        <w:t xml:space="preserve"> </w:t>
      </w:r>
      <w:r w:rsidRPr="00CB1586">
        <w:rPr>
          <w:rFonts w:ascii="Arial" w:hAnsi="Arial" w:cs="Arial"/>
        </w:rPr>
        <w:t>Rückkehrdatum informiert, nicht fehlen.</w:t>
      </w:r>
    </w:p>
    <w:p w14:paraId="449EFF03" w14:textId="77777777" w:rsidR="006A2C54" w:rsidRDefault="006A2C54" w:rsidP="006A2C54">
      <w:pPr>
        <w:rPr>
          <w:rFonts w:ascii="Arial" w:hAnsi="Arial" w:cs="Arial"/>
        </w:rPr>
      </w:pPr>
    </w:p>
    <w:p w14:paraId="1FF08C96" w14:textId="22BE3195" w:rsidR="00366101" w:rsidRDefault="00366101" w:rsidP="006A2C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„TeleButler“ samt Modul haben wir für die STARFACE Telefonanlage </w:t>
      </w:r>
      <w:r w:rsidR="006A2C54">
        <w:rPr>
          <w:rFonts w:ascii="Arial" w:hAnsi="Arial" w:cs="Arial"/>
        </w:rPr>
        <w:t>ein</w:t>
      </w:r>
      <w:r w:rsidR="00033AB8">
        <w:rPr>
          <w:rFonts w:ascii="Arial" w:hAnsi="Arial" w:cs="Arial"/>
        </w:rPr>
        <w:t>e professionelle Lösung,</w:t>
      </w:r>
      <w:r w:rsidR="006A2C54">
        <w:rPr>
          <w:rFonts w:ascii="Arial" w:hAnsi="Arial" w:cs="Arial"/>
        </w:rPr>
        <w:t xml:space="preserve"> </w:t>
      </w:r>
      <w:r w:rsidR="00033AB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A96D5C">
        <w:rPr>
          <w:rFonts w:ascii="Arial" w:hAnsi="Arial" w:cs="Arial"/>
        </w:rPr>
        <w:t xml:space="preserve">derzeit </w:t>
      </w:r>
      <w:r>
        <w:rPr>
          <w:rFonts w:ascii="Arial" w:hAnsi="Arial" w:cs="Arial"/>
        </w:rPr>
        <w:t xml:space="preserve">keine andere Telefonanlage bieten kann! </w:t>
      </w:r>
    </w:p>
    <w:p w14:paraId="2CA54E4D" w14:textId="77777777" w:rsidR="006A2C54" w:rsidRPr="00CB1586" w:rsidRDefault="006A2C54" w:rsidP="006A2C54">
      <w:pPr>
        <w:rPr>
          <w:rFonts w:ascii="Arial" w:hAnsi="Arial" w:cs="Arial"/>
        </w:rPr>
      </w:pPr>
    </w:p>
    <w:p w14:paraId="57C78406" w14:textId="4BBB5B28" w:rsidR="006A2C54" w:rsidRPr="00CB1586" w:rsidRDefault="00033AB8" w:rsidP="006A2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Ansage e</w:t>
      </w:r>
      <w:r w:rsidR="006A2C54" w:rsidRPr="00CB1586">
        <w:rPr>
          <w:rFonts w:ascii="Arial" w:hAnsi="Arial" w:cs="Arial"/>
        </w:rPr>
        <w:t xml:space="preserve">inmal produzieren – immer wieder nutzen. </w:t>
      </w:r>
      <w:r w:rsidR="006A2C54">
        <w:rPr>
          <w:rFonts w:ascii="Arial" w:hAnsi="Arial" w:cs="Arial"/>
        </w:rPr>
        <w:t>Jahr für Jahr. Anlass für Anlass.</w:t>
      </w:r>
    </w:p>
    <w:p w14:paraId="7693CDC9" w14:textId="77777777" w:rsidR="00A96D5C" w:rsidRDefault="006A2C54" w:rsidP="006A2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B1586">
        <w:rPr>
          <w:rFonts w:ascii="Arial" w:hAnsi="Arial" w:cs="Arial"/>
        </w:rPr>
        <w:t xml:space="preserve">TeleButler bietet Ihren Kunden die einzigartige Möglichkeit, die Abwesenheitsansage </w:t>
      </w:r>
      <w:proofErr w:type="gramStart"/>
      <w:r w:rsidRPr="00CB1586">
        <w:rPr>
          <w:rFonts w:ascii="Arial" w:hAnsi="Arial" w:cs="Arial"/>
        </w:rPr>
        <w:t>selber</w:t>
      </w:r>
      <w:proofErr w:type="gramEnd"/>
      <w:r w:rsidRPr="00CB1586">
        <w:rPr>
          <w:rFonts w:ascii="Arial" w:hAnsi="Arial" w:cs="Arial"/>
        </w:rPr>
        <w:t xml:space="preserve">, mit ein paar wenigen Mausklicks, zu </w:t>
      </w:r>
      <w:r w:rsidR="00A96D5C">
        <w:rPr>
          <w:rFonts w:ascii="Arial" w:hAnsi="Arial" w:cs="Arial"/>
        </w:rPr>
        <w:t>erstellen und aktivieren</w:t>
      </w:r>
      <w:r w:rsidRPr="00CB1586">
        <w:rPr>
          <w:rFonts w:ascii="Arial" w:hAnsi="Arial" w:cs="Arial"/>
        </w:rPr>
        <w:t xml:space="preserve">. </w:t>
      </w:r>
    </w:p>
    <w:p w14:paraId="1C20C149" w14:textId="5F631119" w:rsidR="006A2C54" w:rsidRPr="00CB1586" w:rsidRDefault="006A2C54" w:rsidP="006A2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CB1586">
        <w:rPr>
          <w:rFonts w:ascii="Arial" w:hAnsi="Arial" w:cs="Arial"/>
        </w:rPr>
        <w:t>Perfekt integriert in die STARFACE Telefonanlage.</w:t>
      </w:r>
      <w:r w:rsidR="00033AB8">
        <w:rPr>
          <w:rFonts w:ascii="Arial" w:hAnsi="Arial" w:cs="Arial"/>
        </w:rPr>
        <w:t xml:space="preserve"> 24 Stunden und 7 Tage die Woche – weltweit.</w:t>
      </w:r>
    </w:p>
    <w:p w14:paraId="50EF7138" w14:textId="58070590" w:rsidR="00A96D5C" w:rsidRDefault="00A96D5C" w:rsidP="006A2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 p</w:t>
      </w:r>
      <w:r w:rsidR="006A2C54" w:rsidRPr="00CB1586">
        <w:rPr>
          <w:rFonts w:ascii="Arial" w:hAnsi="Arial" w:cs="Arial"/>
        </w:rPr>
        <w:t>rofessionelle</w:t>
      </w:r>
      <w:r>
        <w:rPr>
          <w:rFonts w:ascii="Arial" w:hAnsi="Arial" w:cs="Arial"/>
        </w:rPr>
        <w:t>n</w:t>
      </w:r>
      <w:r w:rsidR="006A2C54" w:rsidRPr="00CB1586">
        <w:rPr>
          <w:rFonts w:ascii="Arial" w:hAnsi="Arial" w:cs="Arial"/>
        </w:rPr>
        <w:t xml:space="preserve"> Stimme</w:t>
      </w:r>
      <w:r w:rsidR="006A2C54">
        <w:rPr>
          <w:rFonts w:ascii="Arial" w:hAnsi="Arial" w:cs="Arial"/>
        </w:rPr>
        <w:t>n</w:t>
      </w:r>
      <w:r w:rsidR="006A2C54" w:rsidRPr="00CB15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für Sie im Tonstudio aufgenommen.</w:t>
      </w:r>
    </w:p>
    <w:p w14:paraId="2FA3BE99" w14:textId="6E1047EC" w:rsidR="006A2C54" w:rsidRPr="00CB1586" w:rsidRDefault="00A96D5C" w:rsidP="006A2C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A2C54">
        <w:rPr>
          <w:rFonts w:ascii="Arial" w:hAnsi="Arial" w:cs="Arial"/>
        </w:rPr>
        <w:t>erne auch mit</w:t>
      </w:r>
      <w:r w:rsidR="006A2C54" w:rsidRPr="00CB1586">
        <w:rPr>
          <w:rFonts w:ascii="Arial" w:hAnsi="Arial" w:cs="Arial"/>
        </w:rPr>
        <w:t xml:space="preserve"> lizenzfreie</w:t>
      </w:r>
      <w:r w:rsidR="006A2C54">
        <w:rPr>
          <w:rFonts w:ascii="Arial" w:hAnsi="Arial" w:cs="Arial"/>
        </w:rPr>
        <w:t>r</w:t>
      </w:r>
      <w:r w:rsidR="006A2C54" w:rsidRPr="00CB1586">
        <w:rPr>
          <w:rFonts w:ascii="Arial" w:hAnsi="Arial" w:cs="Arial"/>
        </w:rPr>
        <w:t xml:space="preserve"> Musik</w:t>
      </w:r>
    </w:p>
    <w:p w14:paraId="37D3CC73" w14:textId="77777777" w:rsidR="006A2C54" w:rsidRPr="00CB1586" w:rsidRDefault="006A2C54" w:rsidP="006A2C54">
      <w:pPr>
        <w:rPr>
          <w:rFonts w:ascii="Arial" w:hAnsi="Arial" w:cs="Arial"/>
        </w:rPr>
      </w:pPr>
    </w:p>
    <w:p w14:paraId="59F65E98" w14:textId="77777777" w:rsidR="00A96D5C" w:rsidRDefault="00A96D5C" w:rsidP="00A96D5C">
      <w:pPr>
        <w:rPr>
          <w:rFonts w:ascii="Arial" w:hAnsi="Arial" w:cs="Arial"/>
        </w:rPr>
      </w:pPr>
      <w:r>
        <w:rPr>
          <w:rFonts w:ascii="Arial" w:hAnsi="Arial" w:cs="Arial"/>
        </w:rPr>
        <w:t>Dieses Kurzvideo gibt Ihnen einen kleinen Einblick:</w:t>
      </w:r>
    </w:p>
    <w:p w14:paraId="5B97C081" w14:textId="77777777" w:rsidR="00A96D5C" w:rsidRDefault="00A96D5C" w:rsidP="00A96D5C">
      <w:pPr>
        <w:rPr>
          <w:rFonts w:ascii="Arial" w:hAnsi="Arial" w:cs="Arial"/>
        </w:rPr>
      </w:pPr>
      <w:hyperlink r:id="rId5" w:history="1">
        <w:r w:rsidRPr="0051492C">
          <w:rPr>
            <w:rStyle w:val="Hyperlink"/>
            <w:rFonts w:ascii="Arial" w:hAnsi="Arial" w:cs="Arial"/>
          </w:rPr>
          <w:t>https://www.youtube.com/watch?v=aWILJyEjY5g&amp;t=151s</w:t>
        </w:r>
      </w:hyperlink>
    </w:p>
    <w:p w14:paraId="719CD04A" w14:textId="07A29B99" w:rsidR="006A2C54" w:rsidRPr="004045F4" w:rsidRDefault="006A2C54">
      <w:pPr>
        <w:rPr>
          <w:rFonts w:ascii="Arial" w:hAnsi="Arial" w:cs="Arial"/>
        </w:rPr>
      </w:pPr>
    </w:p>
    <w:p w14:paraId="5EB2D768" w14:textId="77777777" w:rsidR="004045F4" w:rsidRPr="004045F4" w:rsidRDefault="004045F4" w:rsidP="004045F4">
      <w:pPr>
        <w:rPr>
          <w:rFonts w:ascii="Arial" w:hAnsi="Arial" w:cs="Arial"/>
          <w:b/>
          <w:bCs/>
        </w:rPr>
      </w:pPr>
      <w:r w:rsidRPr="004045F4">
        <w:rPr>
          <w:rFonts w:ascii="Arial" w:hAnsi="Arial" w:cs="Arial"/>
          <w:b/>
          <w:bCs/>
        </w:rPr>
        <w:t>Eines steht fest:</w:t>
      </w:r>
    </w:p>
    <w:p w14:paraId="048CF709" w14:textId="42A4A1E1" w:rsidR="004045F4" w:rsidRDefault="004045F4" w:rsidP="004045F4">
      <w:pPr>
        <w:rPr>
          <w:rFonts w:ascii="Arial" w:hAnsi="Arial" w:cs="Arial"/>
        </w:rPr>
      </w:pPr>
      <w:proofErr w:type="spellStart"/>
      <w:r w:rsidRPr="004045F4">
        <w:rPr>
          <w:rFonts w:ascii="Arial" w:hAnsi="Arial" w:cs="Arial"/>
        </w:rPr>
        <w:t>Mit</w:t>
      </w:r>
      <w:proofErr w:type="spellEnd"/>
      <w:r w:rsidRPr="004045F4">
        <w:rPr>
          <w:rFonts w:ascii="Arial" w:hAnsi="Arial" w:cs="Arial"/>
        </w:rPr>
        <w:t xml:space="preserve"> TeleButler steht Ihnen ein STARFACE Modul zur Verfügung, dass in dieser Form am deutschsprachigen Markt einzigartig ist. Es bietet </w:t>
      </w:r>
      <w:r>
        <w:rPr>
          <w:rFonts w:ascii="Arial" w:hAnsi="Arial" w:cs="Arial"/>
        </w:rPr>
        <w:t>Ihnen</w:t>
      </w:r>
      <w:r w:rsidRPr="004045F4">
        <w:rPr>
          <w:rFonts w:ascii="Arial" w:hAnsi="Arial" w:cs="Arial"/>
        </w:rPr>
        <w:t xml:space="preserve"> Qualität und spart ihnen gleichzeitig jedes Jahr eine Menge Geld!</w:t>
      </w:r>
    </w:p>
    <w:p w14:paraId="40E305A9" w14:textId="77777777" w:rsidR="004045F4" w:rsidRPr="004045F4" w:rsidRDefault="004045F4" w:rsidP="004045F4">
      <w:pPr>
        <w:rPr>
          <w:rFonts w:ascii="Arial" w:hAnsi="Arial" w:cs="Arial"/>
        </w:rPr>
      </w:pPr>
    </w:p>
    <w:p w14:paraId="0438014C" w14:textId="7BDFF697" w:rsidR="00033AB8" w:rsidRDefault="00033AB8">
      <w:pPr>
        <w:rPr>
          <w:rFonts w:ascii="Arial" w:hAnsi="Arial" w:cs="Arial"/>
        </w:rPr>
      </w:pPr>
      <w:r w:rsidRPr="00033AB8">
        <w:rPr>
          <w:rFonts w:ascii="Arial" w:hAnsi="Arial" w:cs="Arial"/>
        </w:rPr>
        <w:t>Reden Sie mit uns und wir stellen Ihnen TeleButler gerne vor.</w:t>
      </w:r>
      <w:r>
        <w:rPr>
          <w:rFonts w:ascii="Arial" w:hAnsi="Arial" w:cs="Arial"/>
        </w:rPr>
        <w:t xml:space="preserve"> Sie werden begeistert sein</w:t>
      </w:r>
      <w:r w:rsidR="00A96D5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A96D5C">
        <w:rPr>
          <w:rFonts w:ascii="Arial" w:hAnsi="Arial" w:cs="Arial"/>
        </w:rPr>
        <w:t>So einfach war es noch nie, Kunden über Abwesenheiten zu informieren.</w:t>
      </w:r>
    </w:p>
    <w:p w14:paraId="35D12FB5" w14:textId="77777777" w:rsidR="008D7E7C" w:rsidRDefault="008D7E7C">
      <w:pPr>
        <w:rPr>
          <w:rFonts w:ascii="Arial" w:hAnsi="Arial" w:cs="Arial"/>
        </w:rPr>
      </w:pPr>
    </w:p>
    <w:p w14:paraId="0FEE540B" w14:textId="392D6EFB" w:rsidR="008D7E7C" w:rsidRPr="00033AB8" w:rsidRDefault="008D7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TeleButler – und der </w:t>
      </w:r>
      <w:r w:rsidR="00A96D5C">
        <w:rPr>
          <w:rFonts w:ascii="Arial" w:hAnsi="Arial" w:cs="Arial"/>
        </w:rPr>
        <w:t xml:space="preserve">nächste </w:t>
      </w:r>
      <w:r>
        <w:rPr>
          <w:rFonts w:ascii="Arial" w:hAnsi="Arial" w:cs="Arial"/>
        </w:rPr>
        <w:t>Urlaub kann kommen.</w:t>
      </w:r>
    </w:p>
    <w:p w14:paraId="3F418D13" w14:textId="50CDE2D3" w:rsidR="00033AB8" w:rsidRDefault="00033AB8"/>
    <w:p w14:paraId="05839917" w14:textId="77777777" w:rsidR="00033AB8" w:rsidRDefault="00033AB8"/>
    <w:sectPr w:rsidR="00033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767A"/>
    <w:multiLevelType w:val="hybridMultilevel"/>
    <w:tmpl w:val="DAC0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54"/>
    <w:rsid w:val="00033AB8"/>
    <w:rsid w:val="00070B74"/>
    <w:rsid w:val="00366101"/>
    <w:rsid w:val="004045F4"/>
    <w:rsid w:val="006302E1"/>
    <w:rsid w:val="006A2C54"/>
    <w:rsid w:val="00825C4B"/>
    <w:rsid w:val="008D7E7C"/>
    <w:rsid w:val="00A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58B93"/>
  <w15:chartTrackingRefBased/>
  <w15:docId w15:val="{9B5DEE07-B4F8-0C40-9E40-B1CFE081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02E1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="Century Gothic" w:eastAsiaTheme="majorEastAsia" w:hAnsi="Century Gothic" w:cstheme="majorBidi"/>
      <w:b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02E1"/>
    <w:rPr>
      <w:rFonts w:ascii="Century Gothic" w:eastAsiaTheme="majorEastAsia" w:hAnsi="Century Gothic" w:cstheme="majorBidi"/>
      <w:b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6A2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7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WILJyEjY5g&amp;t=15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office@createl.at</dc:creator>
  <cp:keywords/>
  <dc:description/>
  <cp:lastModifiedBy>office@createl.at</cp:lastModifiedBy>
  <cp:revision>2</cp:revision>
  <dcterms:created xsi:type="dcterms:W3CDTF">2022-05-02T09:10:00Z</dcterms:created>
  <dcterms:modified xsi:type="dcterms:W3CDTF">2022-05-02T09:10:00Z</dcterms:modified>
</cp:coreProperties>
</file>